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DECC0" w14:textId="77777777" w:rsidR="0094363D" w:rsidRDefault="007F792C">
      <w:pPr>
        <w:pStyle w:val="BodyText"/>
        <w:spacing w:before="84" w:line="273" w:lineRule="auto"/>
        <w:ind w:left="142" w:right="6284"/>
        <w:rPr>
          <w:rFonts w:ascii="Arial Black" w:hAnsi="Arial Black"/>
        </w:rPr>
      </w:pPr>
      <w:r>
        <w:rPr>
          <w:rFonts w:ascii="Arial Black" w:hAnsi="Arial Black"/>
          <w:w w:val="90"/>
        </w:rPr>
        <w:t xml:space="preserve">Comuna Muereasca </w:t>
      </w:r>
      <w:r>
        <w:rPr>
          <w:rFonts w:ascii="Arial Black" w:hAnsi="Arial Black"/>
          <w:spacing w:val="-2"/>
        </w:rPr>
        <w:t>Vâlcea</w:t>
      </w:r>
    </w:p>
    <w:p w14:paraId="523057EB" w14:textId="48989C0D" w:rsidR="0094363D" w:rsidRPr="00092B33" w:rsidRDefault="007F792C">
      <w:pPr>
        <w:pStyle w:val="BodyText"/>
        <w:tabs>
          <w:tab w:val="left" w:pos="1376"/>
          <w:tab w:val="left" w:pos="2827"/>
        </w:tabs>
        <w:spacing w:before="292"/>
        <w:ind w:left="142"/>
      </w:pPr>
      <w:r>
        <w:rPr>
          <w:color w:val="212428"/>
          <w:w w:val="110"/>
        </w:rPr>
        <w:t>Nr</w:t>
      </w:r>
      <w:r w:rsidRPr="00092B33">
        <w:rPr>
          <w:color w:val="212428"/>
          <w:w w:val="110"/>
        </w:rPr>
        <w:t xml:space="preserve">. </w:t>
      </w:r>
      <w:r w:rsidR="00092B33" w:rsidRPr="00092B33">
        <w:rPr>
          <w:color w:val="212428"/>
        </w:rPr>
        <w:t xml:space="preserve">291 </w:t>
      </w:r>
      <w:r w:rsidRPr="00092B33">
        <w:rPr>
          <w:color w:val="212428"/>
          <w:w w:val="110"/>
        </w:rPr>
        <w:t xml:space="preserve">din </w:t>
      </w:r>
      <w:r w:rsidR="00092B33" w:rsidRPr="00092B33">
        <w:rPr>
          <w:color w:val="212428"/>
        </w:rPr>
        <w:t>22.01.2026</w:t>
      </w:r>
    </w:p>
    <w:p w14:paraId="23A9A7DE" w14:textId="77777777" w:rsidR="0094363D" w:rsidRDefault="0094363D">
      <w:pPr>
        <w:pStyle w:val="BodyText"/>
      </w:pPr>
    </w:p>
    <w:p w14:paraId="3E99ACCA" w14:textId="77777777" w:rsidR="0094363D" w:rsidRDefault="0094363D">
      <w:pPr>
        <w:pStyle w:val="BodyText"/>
      </w:pPr>
    </w:p>
    <w:p w14:paraId="2886A39E" w14:textId="77777777" w:rsidR="0094363D" w:rsidRDefault="0094363D">
      <w:pPr>
        <w:pStyle w:val="BodyText"/>
      </w:pPr>
    </w:p>
    <w:p w14:paraId="503F9CE5" w14:textId="77777777" w:rsidR="0094363D" w:rsidRDefault="0094363D">
      <w:pPr>
        <w:pStyle w:val="BodyText"/>
        <w:spacing w:before="70"/>
      </w:pPr>
    </w:p>
    <w:p w14:paraId="3372D562" w14:textId="77777777" w:rsidR="0094363D" w:rsidRDefault="007F792C">
      <w:pPr>
        <w:pStyle w:val="BodyText"/>
        <w:spacing w:before="1"/>
        <w:jc w:val="center"/>
        <w:rPr>
          <w:rFonts w:ascii="Arial Black" w:hAnsi="Arial Black"/>
        </w:rPr>
      </w:pPr>
      <w:r>
        <w:rPr>
          <w:rFonts w:ascii="Arial Black" w:hAnsi="Arial Black"/>
          <w:w w:val="85"/>
        </w:rPr>
        <w:t>RAPORT</w:t>
      </w:r>
      <w:r>
        <w:rPr>
          <w:rFonts w:ascii="Arial Black" w:hAnsi="Arial Black"/>
          <w:spacing w:val="22"/>
        </w:rPr>
        <w:t xml:space="preserve"> </w:t>
      </w:r>
      <w:r>
        <w:rPr>
          <w:rFonts w:ascii="Arial Black" w:hAnsi="Arial Black"/>
          <w:w w:val="85"/>
        </w:rPr>
        <w:t>PRIVIND</w:t>
      </w:r>
      <w:r>
        <w:rPr>
          <w:rFonts w:ascii="Arial Black" w:hAnsi="Arial Black"/>
          <w:spacing w:val="23"/>
        </w:rPr>
        <w:t xml:space="preserve"> </w:t>
      </w:r>
      <w:r>
        <w:rPr>
          <w:rFonts w:ascii="Arial Black" w:hAnsi="Arial Black"/>
          <w:w w:val="85"/>
        </w:rPr>
        <w:t>STADIUL</w:t>
      </w:r>
      <w:r>
        <w:rPr>
          <w:rFonts w:ascii="Arial Black" w:hAnsi="Arial Black"/>
          <w:spacing w:val="22"/>
        </w:rPr>
        <w:t xml:space="preserve"> </w:t>
      </w:r>
      <w:r>
        <w:rPr>
          <w:rFonts w:ascii="Arial Black" w:hAnsi="Arial Black"/>
          <w:w w:val="85"/>
        </w:rPr>
        <w:t>IMPLEMENTĂRII</w:t>
      </w:r>
      <w:r>
        <w:rPr>
          <w:rFonts w:ascii="Arial Black" w:hAnsi="Arial Black"/>
          <w:spacing w:val="23"/>
        </w:rPr>
        <w:t xml:space="preserve"> </w:t>
      </w:r>
      <w:r>
        <w:rPr>
          <w:rFonts w:ascii="Arial Black" w:hAnsi="Arial Black"/>
          <w:w w:val="85"/>
        </w:rPr>
        <w:t>SNA</w:t>
      </w:r>
      <w:r>
        <w:rPr>
          <w:rFonts w:ascii="Arial Black" w:hAnsi="Arial Black"/>
          <w:spacing w:val="23"/>
        </w:rPr>
        <w:t xml:space="preserve"> </w:t>
      </w:r>
      <w:r>
        <w:rPr>
          <w:rFonts w:ascii="Arial Black" w:hAnsi="Arial Black"/>
          <w:w w:val="85"/>
        </w:rPr>
        <w:t>2021-</w:t>
      </w:r>
      <w:r>
        <w:rPr>
          <w:rFonts w:ascii="Arial Black" w:hAnsi="Arial Black"/>
          <w:spacing w:val="-4"/>
          <w:w w:val="85"/>
        </w:rPr>
        <w:t>2025</w:t>
      </w:r>
    </w:p>
    <w:p w14:paraId="5770E26C" w14:textId="77777777" w:rsidR="0094363D" w:rsidRDefault="007F792C">
      <w:pPr>
        <w:pStyle w:val="BodyText"/>
        <w:spacing w:before="44"/>
        <w:jc w:val="center"/>
        <w:rPr>
          <w:rFonts w:ascii="Arial Black" w:hAnsi="Arial Black"/>
        </w:rPr>
      </w:pPr>
      <w:r>
        <w:rPr>
          <w:rFonts w:ascii="Arial Black" w:hAnsi="Arial Black"/>
          <w:spacing w:val="-8"/>
        </w:rPr>
        <w:t>la</w:t>
      </w:r>
      <w:r>
        <w:rPr>
          <w:rFonts w:ascii="Arial Black" w:hAnsi="Arial Black"/>
          <w:spacing w:val="-10"/>
        </w:rPr>
        <w:t xml:space="preserve"> </w:t>
      </w:r>
      <w:r>
        <w:rPr>
          <w:rFonts w:ascii="Arial Black" w:hAnsi="Arial Black"/>
          <w:spacing w:val="-8"/>
        </w:rPr>
        <w:t>nivelul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8"/>
        </w:rPr>
        <w:t>instituției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8"/>
        </w:rPr>
        <w:t>Comuna</w:t>
      </w:r>
      <w:r>
        <w:rPr>
          <w:rFonts w:ascii="Arial Black" w:hAnsi="Arial Black"/>
          <w:spacing w:val="-9"/>
        </w:rPr>
        <w:t xml:space="preserve"> </w:t>
      </w:r>
      <w:r>
        <w:rPr>
          <w:rFonts w:ascii="Arial Black" w:hAnsi="Arial Black"/>
          <w:spacing w:val="-8"/>
        </w:rPr>
        <w:t>Muereasca</w:t>
      </w:r>
    </w:p>
    <w:p w14:paraId="20AB3090" w14:textId="77777777" w:rsidR="0094363D" w:rsidRDefault="0094363D">
      <w:pPr>
        <w:pStyle w:val="BodyText"/>
        <w:rPr>
          <w:rFonts w:ascii="Arial Black"/>
        </w:rPr>
      </w:pPr>
    </w:p>
    <w:p w14:paraId="6272CA4B" w14:textId="77777777" w:rsidR="0094363D" w:rsidRDefault="0094363D">
      <w:pPr>
        <w:pStyle w:val="BodyText"/>
        <w:rPr>
          <w:rFonts w:ascii="Arial Black"/>
        </w:rPr>
      </w:pPr>
    </w:p>
    <w:p w14:paraId="68C7921C" w14:textId="77777777" w:rsidR="0094363D" w:rsidRDefault="0094363D">
      <w:pPr>
        <w:pStyle w:val="BodyText"/>
        <w:rPr>
          <w:rFonts w:ascii="Arial Black"/>
        </w:rPr>
      </w:pPr>
    </w:p>
    <w:p w14:paraId="4B3D2778" w14:textId="77777777" w:rsidR="0094363D" w:rsidRDefault="0094363D">
      <w:pPr>
        <w:pStyle w:val="BodyText"/>
        <w:spacing w:before="54"/>
        <w:rPr>
          <w:rFonts w:ascii="Arial Black"/>
        </w:rPr>
      </w:pPr>
    </w:p>
    <w:p w14:paraId="042004A2" w14:textId="77777777" w:rsidR="0094363D" w:rsidRDefault="007F792C">
      <w:pPr>
        <w:pStyle w:val="ListParagraph"/>
        <w:numPr>
          <w:ilvl w:val="0"/>
          <w:numId w:val="1"/>
        </w:numPr>
        <w:tabs>
          <w:tab w:val="left" w:pos="390"/>
        </w:tabs>
        <w:ind w:left="390" w:hanging="248"/>
      </w:pPr>
      <w:r>
        <w:rPr>
          <w:spacing w:val="-2"/>
        </w:rPr>
        <w:t>Introducere</w:t>
      </w:r>
    </w:p>
    <w:p w14:paraId="5B5E6CC1" w14:textId="6374A57A" w:rsidR="0094363D" w:rsidRDefault="007F792C">
      <w:pPr>
        <w:pStyle w:val="BodyText"/>
        <w:spacing w:before="84" w:line="268" w:lineRule="auto"/>
        <w:ind w:left="142" w:right="140"/>
        <w:jc w:val="both"/>
      </w:pPr>
      <w:r>
        <w:rPr>
          <w:w w:val="110"/>
        </w:rPr>
        <w:t>Activitatea instituției a vizat, în anul 202</w:t>
      </w:r>
      <w:r w:rsidR="00EE20BC">
        <w:rPr>
          <w:w w:val="110"/>
        </w:rPr>
        <w:t>5</w:t>
      </w:r>
      <w:r>
        <w:rPr>
          <w:w w:val="110"/>
        </w:rPr>
        <w:t>, consolidarea calităţii serviciilor publice şi dezvoltarea unor proceduri de lucru în acord cu principiile transparenţei, legalităţii, eficacităţii</w:t>
      </w:r>
      <w:r>
        <w:rPr>
          <w:spacing w:val="-8"/>
          <w:w w:val="110"/>
        </w:rPr>
        <w:t xml:space="preserve"> </w:t>
      </w:r>
      <w:r>
        <w:rPr>
          <w:w w:val="110"/>
        </w:rPr>
        <w:t>şi</w:t>
      </w:r>
      <w:r>
        <w:rPr>
          <w:spacing w:val="-8"/>
          <w:w w:val="110"/>
        </w:rPr>
        <w:t xml:space="preserve"> </w:t>
      </w:r>
      <w:r>
        <w:rPr>
          <w:w w:val="110"/>
        </w:rPr>
        <w:t>supremaţiei</w:t>
      </w:r>
      <w:r>
        <w:rPr>
          <w:spacing w:val="-8"/>
          <w:w w:val="110"/>
        </w:rPr>
        <w:t xml:space="preserve"> </w:t>
      </w:r>
      <w:r>
        <w:rPr>
          <w:w w:val="110"/>
        </w:rPr>
        <w:t>interesului</w:t>
      </w:r>
      <w:r>
        <w:rPr>
          <w:spacing w:val="-8"/>
          <w:w w:val="110"/>
        </w:rPr>
        <w:t xml:space="preserve"> </w:t>
      </w:r>
      <w:r>
        <w:rPr>
          <w:w w:val="110"/>
        </w:rPr>
        <w:t>public,</w:t>
      </w:r>
      <w:r>
        <w:rPr>
          <w:spacing w:val="-8"/>
          <w:w w:val="110"/>
        </w:rPr>
        <w:t xml:space="preserve"> </w:t>
      </w:r>
      <w:r>
        <w:rPr>
          <w:w w:val="110"/>
        </w:rPr>
        <w:t>atât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nivelul</w:t>
      </w:r>
      <w:r>
        <w:rPr>
          <w:spacing w:val="-8"/>
          <w:w w:val="110"/>
        </w:rPr>
        <w:t xml:space="preserve"> </w:t>
      </w:r>
      <w:r>
        <w:rPr>
          <w:w w:val="110"/>
        </w:rPr>
        <w:t>personalului</w:t>
      </w:r>
      <w:r>
        <w:rPr>
          <w:spacing w:val="-8"/>
          <w:w w:val="110"/>
        </w:rPr>
        <w:t xml:space="preserve"> </w:t>
      </w:r>
      <w:r>
        <w:rPr>
          <w:w w:val="110"/>
        </w:rPr>
        <w:t>instituției,</w:t>
      </w:r>
      <w:r>
        <w:rPr>
          <w:spacing w:val="-8"/>
          <w:w w:val="110"/>
        </w:rPr>
        <w:t xml:space="preserve"> </w:t>
      </w:r>
      <w:r>
        <w:rPr>
          <w:w w:val="110"/>
        </w:rPr>
        <w:t>cât</w:t>
      </w:r>
      <w:r>
        <w:rPr>
          <w:spacing w:val="-8"/>
          <w:w w:val="110"/>
        </w:rPr>
        <w:t xml:space="preserve"> </w:t>
      </w:r>
      <w:r>
        <w:rPr>
          <w:w w:val="110"/>
        </w:rPr>
        <w:t>si a serviciilor oferite de instituție.</w:t>
      </w:r>
    </w:p>
    <w:p w14:paraId="507F00E7" w14:textId="77777777" w:rsidR="0094363D" w:rsidRDefault="0094363D">
      <w:pPr>
        <w:pStyle w:val="BodyText"/>
        <w:spacing w:before="41"/>
      </w:pPr>
    </w:p>
    <w:p w14:paraId="33528120" w14:textId="77777777" w:rsidR="0094363D" w:rsidRDefault="007F792C">
      <w:pPr>
        <w:pStyle w:val="ListParagraph"/>
        <w:numPr>
          <w:ilvl w:val="0"/>
          <w:numId w:val="1"/>
        </w:numPr>
        <w:tabs>
          <w:tab w:val="left" w:pos="390"/>
        </w:tabs>
        <w:ind w:left="390" w:hanging="248"/>
      </w:pPr>
      <w:r>
        <w:rPr>
          <w:w w:val="90"/>
        </w:rPr>
        <w:t>Activitati</w:t>
      </w:r>
      <w:r>
        <w:rPr>
          <w:spacing w:val="-3"/>
        </w:rPr>
        <w:t xml:space="preserve"> </w:t>
      </w:r>
      <w:r>
        <w:rPr>
          <w:spacing w:val="-2"/>
        </w:rPr>
        <w:t>realizate</w:t>
      </w:r>
    </w:p>
    <w:p w14:paraId="7F306EFB" w14:textId="77777777" w:rsidR="0094363D" w:rsidRDefault="007F792C">
      <w:pPr>
        <w:pStyle w:val="BodyText"/>
        <w:spacing w:before="85" w:line="268" w:lineRule="auto"/>
        <w:ind w:left="142" w:right="140"/>
        <w:jc w:val="both"/>
      </w:pP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vederea</w:t>
      </w:r>
      <w:r>
        <w:rPr>
          <w:spacing w:val="-8"/>
          <w:w w:val="110"/>
        </w:rPr>
        <w:t xml:space="preserve"> </w:t>
      </w:r>
      <w:r>
        <w:rPr>
          <w:w w:val="110"/>
        </w:rPr>
        <w:t>aplicarii</w:t>
      </w:r>
      <w:r>
        <w:rPr>
          <w:spacing w:val="-8"/>
          <w:w w:val="110"/>
        </w:rPr>
        <w:t xml:space="preserve"> </w:t>
      </w:r>
      <w:r>
        <w:rPr>
          <w:w w:val="110"/>
        </w:rPr>
        <w:t>prevederilor</w:t>
      </w:r>
      <w:r>
        <w:rPr>
          <w:spacing w:val="-8"/>
          <w:w w:val="110"/>
        </w:rPr>
        <w:t xml:space="preserve"> </w:t>
      </w:r>
      <w:r>
        <w:rPr>
          <w:w w:val="110"/>
        </w:rPr>
        <w:t>Hotărârea</w:t>
      </w:r>
      <w:r>
        <w:rPr>
          <w:spacing w:val="-8"/>
          <w:w w:val="110"/>
        </w:rPr>
        <w:t xml:space="preserve"> </w:t>
      </w:r>
      <w:r>
        <w:rPr>
          <w:w w:val="110"/>
        </w:rPr>
        <w:t>nr.</w:t>
      </w:r>
      <w:r>
        <w:rPr>
          <w:spacing w:val="-8"/>
          <w:w w:val="110"/>
        </w:rPr>
        <w:t xml:space="preserve"> </w:t>
      </w:r>
      <w:r>
        <w:rPr>
          <w:w w:val="110"/>
        </w:rPr>
        <w:t>1269/2021</w:t>
      </w:r>
      <w:r>
        <w:rPr>
          <w:spacing w:val="-8"/>
          <w:w w:val="110"/>
        </w:rPr>
        <w:t xml:space="preserve"> </w:t>
      </w:r>
      <w:r>
        <w:rPr>
          <w:w w:val="110"/>
        </w:rPr>
        <w:t>privind</w:t>
      </w:r>
      <w:r>
        <w:rPr>
          <w:spacing w:val="-8"/>
          <w:w w:val="110"/>
        </w:rPr>
        <w:t xml:space="preserve"> </w:t>
      </w:r>
      <w:r>
        <w:rPr>
          <w:w w:val="110"/>
        </w:rPr>
        <w:t>aprobarea</w:t>
      </w:r>
      <w:r>
        <w:rPr>
          <w:spacing w:val="-8"/>
          <w:w w:val="110"/>
        </w:rPr>
        <w:t xml:space="preserve"> </w:t>
      </w:r>
      <w:r>
        <w:rPr>
          <w:w w:val="110"/>
        </w:rPr>
        <w:t>Strategiei naţionale anticorupţie 2021-2025 şi a documentelor aferente acesteia, a seturilor de indicatori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performanţă,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riscurilor</w:t>
      </w:r>
      <w:r>
        <w:rPr>
          <w:spacing w:val="-7"/>
          <w:w w:val="110"/>
        </w:rPr>
        <w:t xml:space="preserve"> </w:t>
      </w:r>
      <w:r>
        <w:rPr>
          <w:w w:val="110"/>
        </w:rPr>
        <w:t>asociate</w:t>
      </w:r>
      <w:r>
        <w:rPr>
          <w:spacing w:val="-7"/>
          <w:w w:val="110"/>
        </w:rPr>
        <w:t xml:space="preserve"> </w:t>
      </w:r>
      <w:r>
        <w:rPr>
          <w:w w:val="110"/>
        </w:rPr>
        <w:t>obiectivelor</w:t>
      </w:r>
      <w:r>
        <w:rPr>
          <w:spacing w:val="-7"/>
          <w:w w:val="110"/>
        </w:rPr>
        <w:t xml:space="preserve"> </w:t>
      </w:r>
      <w:r>
        <w:rPr>
          <w:w w:val="110"/>
        </w:rPr>
        <w:t>şi</w:t>
      </w:r>
      <w:r>
        <w:rPr>
          <w:spacing w:val="-7"/>
          <w:w w:val="110"/>
        </w:rPr>
        <w:t xml:space="preserve"> </w:t>
      </w:r>
      <w:r>
        <w:rPr>
          <w:w w:val="110"/>
        </w:rPr>
        <w:t>măsurilor</w:t>
      </w:r>
      <w:r>
        <w:rPr>
          <w:spacing w:val="-7"/>
          <w:w w:val="110"/>
        </w:rPr>
        <w:t xml:space="preserve"> </w:t>
      </w:r>
      <w:r>
        <w:rPr>
          <w:w w:val="110"/>
        </w:rPr>
        <w:t>din</w:t>
      </w:r>
      <w:r>
        <w:rPr>
          <w:spacing w:val="-7"/>
          <w:w w:val="110"/>
        </w:rPr>
        <w:t xml:space="preserve"> </w:t>
      </w:r>
      <w:r>
        <w:rPr>
          <w:w w:val="110"/>
        </w:rPr>
        <w:t>strategie</w:t>
      </w:r>
      <w:r>
        <w:rPr>
          <w:spacing w:val="-7"/>
          <w:w w:val="110"/>
        </w:rPr>
        <w:t xml:space="preserve"> </w:t>
      </w:r>
      <w:r>
        <w:rPr>
          <w:w w:val="110"/>
        </w:rPr>
        <w:t>şi a surselor de verificare, a inventarului măsurilor de transparenţă instituţională şi de prevenire a corupţiei, a indicatorilor de evaluare, precum şi a standardelor de publicare a informaţiilor de interes public, institutia a întreprins masurile necesare in vederea implementării acestei strategii la nivelul instituției.</w:t>
      </w:r>
    </w:p>
    <w:p w14:paraId="001E8288" w14:textId="77777777" w:rsidR="0094363D" w:rsidRDefault="0094363D">
      <w:pPr>
        <w:pStyle w:val="BodyText"/>
        <w:spacing w:before="83"/>
      </w:pPr>
    </w:p>
    <w:p w14:paraId="2D824BE3" w14:textId="6610E3D4" w:rsidR="0094363D" w:rsidRDefault="007F792C">
      <w:pPr>
        <w:pStyle w:val="BodyText"/>
        <w:spacing w:line="268" w:lineRule="auto"/>
        <w:ind w:left="142" w:right="142"/>
        <w:jc w:val="both"/>
      </w:pPr>
      <w:r>
        <w:rPr>
          <w:w w:val="110"/>
        </w:rPr>
        <w:t>Astfel, pentru a identifica stadiul de îndeplinire a masurilor preventive anticorupt</w:t>
      </w:r>
      <w:r w:rsidR="00EE20BC">
        <w:rPr>
          <w:w w:val="110"/>
        </w:rPr>
        <w:t>ie stabilite prin Hotărârea nr.</w:t>
      </w:r>
      <w:r>
        <w:rPr>
          <w:w w:val="110"/>
        </w:rPr>
        <w:t>1269/2021, a fost completat un chestionar privind identificarea nevoii de consultanta pentru integritate. In baza acestui chestionar au fost</w:t>
      </w:r>
      <w:r>
        <w:rPr>
          <w:spacing w:val="-11"/>
          <w:w w:val="110"/>
        </w:rPr>
        <w:t xml:space="preserve"> </w:t>
      </w:r>
      <w:r>
        <w:rPr>
          <w:w w:val="110"/>
        </w:rPr>
        <w:t>identificate</w:t>
      </w:r>
      <w:r>
        <w:rPr>
          <w:spacing w:val="-11"/>
          <w:w w:val="110"/>
        </w:rPr>
        <w:t xml:space="preserve"> </w:t>
      </w:r>
      <w:r>
        <w:rPr>
          <w:w w:val="110"/>
        </w:rPr>
        <w:t>procedurile</w:t>
      </w:r>
      <w:r>
        <w:rPr>
          <w:spacing w:val="-11"/>
          <w:w w:val="110"/>
        </w:rPr>
        <w:t xml:space="preserve"> </w:t>
      </w:r>
      <w:r>
        <w:rPr>
          <w:w w:val="110"/>
        </w:rPr>
        <w:t>si</w:t>
      </w:r>
      <w:r>
        <w:rPr>
          <w:spacing w:val="-11"/>
          <w:w w:val="110"/>
        </w:rPr>
        <w:t xml:space="preserve"> </w:t>
      </w:r>
      <w:r>
        <w:rPr>
          <w:w w:val="110"/>
        </w:rPr>
        <w:t>activitatile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prevenire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coruptiei</w:t>
      </w:r>
      <w:r>
        <w:rPr>
          <w:spacing w:val="-11"/>
          <w:w w:val="110"/>
        </w:rPr>
        <w:t xml:space="preserve"> </w:t>
      </w:r>
      <w:r>
        <w:rPr>
          <w:w w:val="110"/>
        </w:rPr>
        <w:t>ce</w:t>
      </w:r>
      <w:r>
        <w:rPr>
          <w:spacing w:val="-11"/>
          <w:w w:val="110"/>
        </w:rPr>
        <w:t xml:space="preserve"> </w:t>
      </w:r>
      <w:r>
        <w:rPr>
          <w:w w:val="110"/>
        </w:rPr>
        <w:t>pot</w:t>
      </w:r>
      <w:r>
        <w:rPr>
          <w:spacing w:val="-11"/>
          <w:w w:val="110"/>
        </w:rPr>
        <w:t xml:space="preserve"> </w:t>
      </w:r>
      <w:r>
        <w:rPr>
          <w:w w:val="110"/>
        </w:rPr>
        <w:t>fi</w:t>
      </w:r>
      <w:r>
        <w:rPr>
          <w:spacing w:val="-11"/>
          <w:w w:val="110"/>
        </w:rPr>
        <w:t xml:space="preserve"> </w:t>
      </w:r>
      <w:r>
        <w:rPr>
          <w:w w:val="110"/>
        </w:rPr>
        <w:t>dezvoltate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la nivelul instituției. In acest sens a fost elaborat si aprobat Planul de Integritate la nivelul </w:t>
      </w:r>
      <w:r>
        <w:rPr>
          <w:color w:val="212428"/>
          <w:w w:val="110"/>
        </w:rPr>
        <w:t>instituției</w:t>
      </w:r>
      <w:r>
        <w:rPr>
          <w:w w:val="110"/>
        </w:rPr>
        <w:t xml:space="preserve">, plan aprobat de primarul </w:t>
      </w:r>
      <w:r>
        <w:rPr>
          <w:color w:val="212428"/>
          <w:w w:val="110"/>
        </w:rPr>
        <w:t xml:space="preserve">instituției </w:t>
      </w:r>
      <w:r>
        <w:rPr>
          <w:w w:val="110"/>
        </w:rPr>
        <w:t>.</w:t>
      </w:r>
    </w:p>
    <w:p w14:paraId="7AA60AF2" w14:textId="77777777" w:rsidR="0094363D" w:rsidRDefault="0094363D">
      <w:pPr>
        <w:pStyle w:val="BodyText"/>
        <w:spacing w:before="83"/>
      </w:pPr>
    </w:p>
    <w:p w14:paraId="4EFED914" w14:textId="77777777" w:rsidR="0094363D" w:rsidRDefault="007F792C">
      <w:pPr>
        <w:pStyle w:val="BodyText"/>
        <w:spacing w:line="268" w:lineRule="auto"/>
        <w:ind w:left="142" w:right="141"/>
        <w:jc w:val="both"/>
      </w:pPr>
      <w:r>
        <w:rPr>
          <w:w w:val="110"/>
        </w:rPr>
        <w:t>Cu</w:t>
      </w:r>
      <w:r>
        <w:rPr>
          <w:spacing w:val="-12"/>
          <w:w w:val="110"/>
        </w:rPr>
        <w:t xml:space="preserve"> </w:t>
      </w:r>
      <w:r>
        <w:rPr>
          <w:w w:val="110"/>
        </w:rPr>
        <w:t>adresa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fost</w:t>
      </w:r>
      <w:r>
        <w:rPr>
          <w:spacing w:val="-13"/>
          <w:w w:val="110"/>
        </w:rPr>
        <w:t xml:space="preserve"> </w:t>
      </w:r>
      <w:r>
        <w:rPr>
          <w:w w:val="110"/>
        </w:rPr>
        <w:t>aprobata</w:t>
      </w:r>
      <w:r>
        <w:rPr>
          <w:spacing w:val="-13"/>
          <w:w w:val="110"/>
        </w:rPr>
        <w:t xml:space="preserve"> </w:t>
      </w:r>
      <w:r>
        <w:rPr>
          <w:w w:val="110"/>
        </w:rPr>
        <w:t>Declaratia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aderare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valorile</w:t>
      </w:r>
      <w:r>
        <w:rPr>
          <w:spacing w:val="-13"/>
          <w:w w:val="110"/>
        </w:rPr>
        <w:t xml:space="preserve"> </w:t>
      </w:r>
      <w:r>
        <w:rPr>
          <w:w w:val="110"/>
        </w:rPr>
        <w:t>fundamentale,</w:t>
      </w:r>
      <w:r>
        <w:rPr>
          <w:spacing w:val="-13"/>
          <w:w w:val="110"/>
        </w:rPr>
        <w:t xml:space="preserve"> </w:t>
      </w:r>
      <w:r>
        <w:rPr>
          <w:w w:val="110"/>
        </w:rPr>
        <w:t>principiile</w:t>
      </w:r>
      <w:r>
        <w:rPr>
          <w:spacing w:val="-13"/>
          <w:w w:val="110"/>
        </w:rPr>
        <w:t xml:space="preserve"> </w:t>
      </w:r>
      <w:r>
        <w:rPr>
          <w:w w:val="110"/>
        </w:rPr>
        <w:t>si mecanismul de monitorizare a Strategiei.</w:t>
      </w:r>
    </w:p>
    <w:p w14:paraId="21DAB526" w14:textId="77777777" w:rsidR="0094363D" w:rsidRDefault="0094363D">
      <w:pPr>
        <w:pStyle w:val="BodyText"/>
        <w:spacing w:before="78"/>
      </w:pPr>
    </w:p>
    <w:p w14:paraId="5E644753" w14:textId="77777777" w:rsidR="0094363D" w:rsidRDefault="007F792C">
      <w:pPr>
        <w:pStyle w:val="BodyText"/>
        <w:spacing w:line="268" w:lineRule="auto"/>
        <w:ind w:left="142" w:right="140"/>
        <w:jc w:val="both"/>
      </w:pPr>
      <w:r>
        <w:rPr>
          <w:w w:val="105"/>
        </w:rPr>
        <w:t xml:space="preserve">Prin dispozitie a fost desemnat de asemenea Grupul de lucru pentru implementarea la nivelul </w:t>
      </w:r>
      <w:r>
        <w:rPr>
          <w:color w:val="212428"/>
          <w:w w:val="105"/>
        </w:rPr>
        <w:t xml:space="preserve">instituției </w:t>
      </w:r>
      <w:r>
        <w:rPr>
          <w:w w:val="105"/>
        </w:rPr>
        <w:t>a SNA 2021-2025, coordonatorul Planului sectorial, expertul care asigura legatura cu Secretariatul Tehnic precum si persoana responsabila cu activitatea de publicare a datelor deschise.</w:t>
      </w:r>
    </w:p>
    <w:p w14:paraId="481110CC" w14:textId="77777777" w:rsidR="0094363D" w:rsidRDefault="0094363D">
      <w:pPr>
        <w:pStyle w:val="BodyText"/>
        <w:spacing w:before="81"/>
      </w:pPr>
    </w:p>
    <w:p w14:paraId="51BE2D30" w14:textId="22B347EC" w:rsidR="0094363D" w:rsidRDefault="007F792C">
      <w:pPr>
        <w:pStyle w:val="BodyText"/>
        <w:spacing w:line="268" w:lineRule="auto"/>
        <w:ind w:left="142" w:right="140"/>
        <w:jc w:val="both"/>
      </w:pPr>
      <w:r>
        <w:rPr>
          <w:w w:val="105"/>
        </w:rPr>
        <w:t>Au fost analizate principalele atributii conform structurii organizatorice din cadrul aparatului de specialitate al Primarului comunei si al Serviciilor Publice in acord cu numarul</w:t>
      </w:r>
      <w:r>
        <w:rPr>
          <w:spacing w:val="52"/>
          <w:w w:val="105"/>
        </w:rPr>
        <w:t xml:space="preserve"> </w:t>
      </w:r>
      <w:r>
        <w:rPr>
          <w:w w:val="105"/>
        </w:rPr>
        <w:t>estimat</w:t>
      </w:r>
      <w:r>
        <w:rPr>
          <w:spacing w:val="52"/>
          <w:w w:val="105"/>
        </w:rPr>
        <w:t xml:space="preserve"> </w:t>
      </w:r>
      <w:r>
        <w:rPr>
          <w:w w:val="105"/>
        </w:rPr>
        <w:t>de</w:t>
      </w:r>
      <w:r>
        <w:rPr>
          <w:spacing w:val="53"/>
          <w:w w:val="105"/>
        </w:rPr>
        <w:t xml:space="preserve"> </w:t>
      </w:r>
      <w:r>
        <w:rPr>
          <w:w w:val="105"/>
        </w:rPr>
        <w:t>beneficiari</w:t>
      </w:r>
      <w:r>
        <w:rPr>
          <w:spacing w:val="52"/>
          <w:w w:val="105"/>
        </w:rPr>
        <w:t xml:space="preserve"> </w:t>
      </w:r>
      <w:r>
        <w:rPr>
          <w:w w:val="105"/>
        </w:rPr>
        <w:t>si</w:t>
      </w:r>
      <w:r>
        <w:rPr>
          <w:spacing w:val="53"/>
          <w:w w:val="105"/>
        </w:rPr>
        <w:t xml:space="preserve"> </w:t>
      </w:r>
      <w:r>
        <w:rPr>
          <w:w w:val="105"/>
        </w:rPr>
        <w:t>cu</w:t>
      </w:r>
      <w:r>
        <w:rPr>
          <w:spacing w:val="52"/>
          <w:w w:val="105"/>
        </w:rPr>
        <w:t xml:space="preserve"> </w:t>
      </w:r>
      <w:r>
        <w:rPr>
          <w:w w:val="105"/>
        </w:rPr>
        <w:t>bugetul</w:t>
      </w:r>
      <w:r>
        <w:rPr>
          <w:spacing w:val="53"/>
          <w:w w:val="105"/>
        </w:rPr>
        <w:t xml:space="preserve"> </w:t>
      </w:r>
      <w:r>
        <w:rPr>
          <w:w w:val="105"/>
        </w:rPr>
        <w:t>alocat</w:t>
      </w:r>
      <w:r>
        <w:rPr>
          <w:spacing w:val="52"/>
          <w:w w:val="105"/>
        </w:rPr>
        <w:t xml:space="preserve"> </w:t>
      </w:r>
      <w:r>
        <w:rPr>
          <w:w w:val="105"/>
        </w:rPr>
        <w:t>in</w:t>
      </w:r>
      <w:r>
        <w:rPr>
          <w:spacing w:val="53"/>
          <w:w w:val="105"/>
        </w:rPr>
        <w:t xml:space="preserve"> </w:t>
      </w:r>
      <w:r>
        <w:rPr>
          <w:w w:val="105"/>
        </w:rPr>
        <w:t>anul</w:t>
      </w:r>
      <w:r>
        <w:rPr>
          <w:spacing w:val="52"/>
          <w:w w:val="105"/>
        </w:rPr>
        <w:t xml:space="preserve"> </w:t>
      </w:r>
      <w:r>
        <w:rPr>
          <w:w w:val="105"/>
        </w:rPr>
        <w:t>202</w:t>
      </w:r>
      <w:r w:rsidR="00623147">
        <w:rPr>
          <w:w w:val="105"/>
        </w:rPr>
        <w:t>4</w:t>
      </w:r>
      <w:r>
        <w:rPr>
          <w:spacing w:val="53"/>
          <w:w w:val="105"/>
        </w:rPr>
        <w:t xml:space="preserve"> </w:t>
      </w:r>
      <w:r>
        <w:rPr>
          <w:w w:val="105"/>
        </w:rPr>
        <w:t>si</w:t>
      </w:r>
      <w:r>
        <w:rPr>
          <w:spacing w:val="52"/>
          <w:w w:val="105"/>
        </w:rPr>
        <w:t xml:space="preserve"> </w:t>
      </w:r>
      <w:r>
        <w:rPr>
          <w:w w:val="105"/>
        </w:rPr>
        <w:t>au</w:t>
      </w:r>
      <w:r>
        <w:rPr>
          <w:spacing w:val="53"/>
          <w:w w:val="105"/>
        </w:rPr>
        <w:t xml:space="preserve"> </w:t>
      </w:r>
      <w:r>
        <w:rPr>
          <w:w w:val="105"/>
        </w:rPr>
        <w:t>fost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stabilite</w:t>
      </w:r>
    </w:p>
    <w:p w14:paraId="07D8646E" w14:textId="77777777" w:rsidR="0094363D" w:rsidRDefault="0094363D">
      <w:pPr>
        <w:pStyle w:val="BodyText"/>
        <w:spacing w:line="268" w:lineRule="auto"/>
        <w:jc w:val="both"/>
        <w:sectPr w:rsidR="0094363D">
          <w:footerReference w:type="default" r:id="rId8"/>
          <w:type w:val="continuous"/>
          <w:pgSz w:w="11910" w:h="16840"/>
          <w:pgMar w:top="1300" w:right="1275" w:bottom="340" w:left="1275" w:header="0" w:footer="145" w:gutter="0"/>
          <w:pgNumType w:start="1"/>
          <w:cols w:space="720"/>
        </w:sectPr>
      </w:pPr>
    </w:p>
    <w:p w14:paraId="13918936" w14:textId="77777777" w:rsidR="0094363D" w:rsidRDefault="007F792C">
      <w:pPr>
        <w:pStyle w:val="BodyText"/>
        <w:spacing w:before="123" w:line="268" w:lineRule="auto"/>
        <w:ind w:left="142" w:right="141"/>
        <w:jc w:val="both"/>
      </w:pPr>
      <w:r>
        <w:rPr>
          <w:w w:val="110"/>
        </w:rPr>
        <w:lastRenderedPageBreak/>
        <w:t>atributiile vulnerabile din perspectiva competentei exclusive, puterii de a lua decizii precum si a raspunderii si transparentei.</w:t>
      </w:r>
    </w:p>
    <w:p w14:paraId="51498767" w14:textId="77777777" w:rsidR="0094363D" w:rsidRDefault="0094363D">
      <w:pPr>
        <w:pStyle w:val="BodyText"/>
      </w:pPr>
    </w:p>
    <w:p w14:paraId="0CDC4965" w14:textId="77777777" w:rsidR="0094363D" w:rsidRDefault="0094363D">
      <w:pPr>
        <w:pStyle w:val="BodyText"/>
        <w:spacing w:before="79"/>
      </w:pPr>
    </w:p>
    <w:p w14:paraId="79F86C66" w14:textId="77777777" w:rsidR="0094363D" w:rsidRDefault="007F792C">
      <w:pPr>
        <w:pStyle w:val="BodyText"/>
        <w:spacing w:before="1" w:line="268" w:lineRule="auto"/>
        <w:ind w:left="142" w:right="140"/>
        <w:jc w:val="both"/>
      </w:pPr>
      <w:r>
        <w:rPr>
          <w:w w:val="110"/>
        </w:rPr>
        <w:t>Pentru atributiile vulnerabile au fost stabilite amenintarile si masurile de remediere, fiind finalizata analiza de riscuri si vulnerabilitati.</w:t>
      </w:r>
    </w:p>
    <w:p w14:paraId="4A63748C" w14:textId="77777777" w:rsidR="0094363D" w:rsidRDefault="0094363D">
      <w:pPr>
        <w:pStyle w:val="BodyText"/>
        <w:spacing w:before="78"/>
      </w:pPr>
    </w:p>
    <w:p w14:paraId="647B037C" w14:textId="791AA4E4" w:rsidR="0094363D" w:rsidRDefault="007F792C">
      <w:pPr>
        <w:pStyle w:val="BodyText"/>
        <w:spacing w:line="268" w:lineRule="auto"/>
        <w:ind w:left="142" w:right="140"/>
        <w:jc w:val="both"/>
      </w:pPr>
      <w:r>
        <w:rPr>
          <w:w w:val="110"/>
        </w:rPr>
        <w:t>In cursul anului 202</w:t>
      </w:r>
      <w:r w:rsidR="00ED4E74">
        <w:rPr>
          <w:w w:val="110"/>
        </w:rPr>
        <w:t>5</w:t>
      </w:r>
      <w:r>
        <w:rPr>
          <w:w w:val="110"/>
        </w:rPr>
        <w:t xml:space="preserve"> au avut loc intalniri cu angajatii institutiei. In cadrul acestor intalniri,</w:t>
      </w:r>
      <w:r>
        <w:rPr>
          <w:spacing w:val="-6"/>
          <w:w w:val="110"/>
        </w:rPr>
        <w:t xml:space="preserve"> </w:t>
      </w:r>
      <w:r>
        <w:rPr>
          <w:w w:val="110"/>
        </w:rPr>
        <w:t>angajatii</w:t>
      </w:r>
      <w:r>
        <w:rPr>
          <w:spacing w:val="-6"/>
          <w:w w:val="110"/>
        </w:rPr>
        <w:t xml:space="preserve"> </w:t>
      </w:r>
      <w:r>
        <w:rPr>
          <w:w w:val="110"/>
        </w:rPr>
        <w:t>au</w:t>
      </w:r>
      <w:r>
        <w:rPr>
          <w:spacing w:val="-6"/>
          <w:w w:val="110"/>
        </w:rPr>
        <w:t xml:space="preserve"> </w:t>
      </w:r>
      <w:r>
        <w:rPr>
          <w:w w:val="110"/>
        </w:rPr>
        <w:t>fost</w:t>
      </w:r>
      <w:r>
        <w:rPr>
          <w:spacing w:val="-6"/>
          <w:w w:val="110"/>
        </w:rPr>
        <w:t xml:space="preserve"> </w:t>
      </w:r>
      <w:r>
        <w:rPr>
          <w:w w:val="110"/>
        </w:rPr>
        <w:t>informati</w:t>
      </w:r>
      <w:r>
        <w:rPr>
          <w:spacing w:val="-6"/>
          <w:w w:val="110"/>
        </w:rPr>
        <w:t xml:space="preserve"> </w:t>
      </w:r>
      <w:r>
        <w:rPr>
          <w:w w:val="110"/>
        </w:rPr>
        <w:t>despre</w:t>
      </w:r>
      <w:r>
        <w:rPr>
          <w:spacing w:val="-6"/>
          <w:w w:val="110"/>
        </w:rPr>
        <w:t xml:space="preserve"> </w:t>
      </w:r>
      <w:r>
        <w:rPr>
          <w:w w:val="110"/>
        </w:rPr>
        <w:t>procesul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elaborare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planului</w:t>
      </w:r>
      <w:r>
        <w:rPr>
          <w:spacing w:val="-6"/>
          <w:w w:val="110"/>
        </w:rPr>
        <w:t xml:space="preserve"> </w:t>
      </w:r>
      <w:r>
        <w:rPr>
          <w:w w:val="110"/>
        </w:rPr>
        <w:t>sectorial</w:t>
      </w:r>
      <w:r>
        <w:rPr>
          <w:spacing w:val="-6"/>
          <w:w w:val="110"/>
        </w:rPr>
        <w:t xml:space="preserve"> </w:t>
      </w:r>
      <w:r>
        <w:rPr>
          <w:w w:val="110"/>
        </w:rPr>
        <w:t>si ulterior a fost prezentat planul sectorial si a fost dezbatut raportul de evaluare a riscurilor si vulnerabilitatilor la coruptie si a masurilor de remediere a acestora, observatiile si propunerile fiind incluse in variantele finale.</w:t>
      </w:r>
    </w:p>
    <w:p w14:paraId="5E41AA13" w14:textId="77777777" w:rsidR="0094363D" w:rsidRDefault="0094363D">
      <w:pPr>
        <w:pStyle w:val="BodyText"/>
        <w:spacing w:before="81"/>
      </w:pPr>
    </w:p>
    <w:p w14:paraId="182688AD" w14:textId="77777777" w:rsidR="0094363D" w:rsidRDefault="007F792C">
      <w:pPr>
        <w:pStyle w:val="BodyText"/>
        <w:ind w:left="142"/>
      </w:pP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fost</w:t>
      </w:r>
      <w:r>
        <w:rPr>
          <w:spacing w:val="-13"/>
          <w:w w:val="110"/>
        </w:rPr>
        <w:t xml:space="preserve"> </w:t>
      </w:r>
      <w:r>
        <w:rPr>
          <w:w w:val="110"/>
        </w:rPr>
        <w:t>distribuit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w w:val="110"/>
        </w:rPr>
        <w:t>cadrul</w:t>
      </w:r>
      <w:r>
        <w:rPr>
          <w:spacing w:val="-13"/>
          <w:w w:val="110"/>
        </w:rPr>
        <w:t xml:space="preserve"> </w:t>
      </w:r>
      <w:r>
        <w:rPr>
          <w:w w:val="110"/>
        </w:rPr>
        <w:t>institutiei</w:t>
      </w:r>
      <w:r>
        <w:rPr>
          <w:spacing w:val="-13"/>
          <w:w w:val="110"/>
        </w:rPr>
        <w:t xml:space="preserve"> </w:t>
      </w:r>
      <w:r>
        <w:rPr>
          <w:w w:val="110"/>
        </w:rPr>
        <w:t>planul</w:t>
      </w:r>
      <w:r>
        <w:rPr>
          <w:spacing w:val="-12"/>
          <w:w w:val="110"/>
        </w:rPr>
        <w:t xml:space="preserve"> </w:t>
      </w:r>
      <w:r>
        <w:rPr>
          <w:w w:val="110"/>
        </w:rPr>
        <w:t>sectorial</w:t>
      </w:r>
      <w:r>
        <w:rPr>
          <w:spacing w:val="-13"/>
          <w:w w:val="110"/>
        </w:rPr>
        <w:t xml:space="preserve"> </w:t>
      </w:r>
      <w:r>
        <w:rPr>
          <w:w w:val="110"/>
        </w:rPr>
        <w:t>precum</w:t>
      </w:r>
      <w:r>
        <w:rPr>
          <w:spacing w:val="-13"/>
          <w:w w:val="110"/>
        </w:rPr>
        <w:t xml:space="preserve"> </w:t>
      </w:r>
      <w:r>
        <w:rPr>
          <w:w w:val="110"/>
        </w:rPr>
        <w:t>si</w:t>
      </w:r>
      <w:r>
        <w:rPr>
          <w:spacing w:val="-12"/>
          <w:w w:val="110"/>
        </w:rPr>
        <w:t xml:space="preserve"> </w:t>
      </w:r>
      <w:r>
        <w:rPr>
          <w:w w:val="110"/>
        </w:rPr>
        <w:t>declaratia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aderare.</w:t>
      </w:r>
    </w:p>
    <w:p w14:paraId="19560C4C" w14:textId="77777777" w:rsidR="0094363D" w:rsidRDefault="0094363D">
      <w:pPr>
        <w:pStyle w:val="BodyText"/>
        <w:spacing w:before="107"/>
      </w:pPr>
    </w:p>
    <w:p w14:paraId="152282F9" w14:textId="31D60AFB" w:rsidR="0094363D" w:rsidRDefault="007F792C">
      <w:pPr>
        <w:pStyle w:val="BodyText"/>
        <w:tabs>
          <w:tab w:val="left" w:pos="4088"/>
        </w:tabs>
        <w:spacing w:line="268" w:lineRule="auto"/>
        <w:ind w:left="142" w:right="140"/>
        <w:jc w:val="both"/>
      </w:pPr>
      <w:r>
        <w:rPr>
          <w:w w:val="110"/>
        </w:rPr>
        <w:t>Prin</w:t>
      </w:r>
      <w:r>
        <w:rPr>
          <w:spacing w:val="80"/>
          <w:w w:val="110"/>
        </w:rPr>
        <w:t xml:space="preserve"> </w:t>
      </w:r>
      <w:r>
        <w:rPr>
          <w:w w:val="110"/>
        </w:rPr>
        <w:t>dispozitia</w:t>
      </w:r>
      <w:r>
        <w:rPr>
          <w:spacing w:val="40"/>
          <w:w w:val="110"/>
        </w:rPr>
        <w:t xml:space="preserve"> </w:t>
      </w:r>
      <w:r w:rsidR="00EE20BC">
        <w:rPr>
          <w:w w:val="110"/>
        </w:rPr>
        <w:t>nr.117/2022</w:t>
      </w:r>
      <w:r>
        <w:t xml:space="preserve"> </w:t>
      </w:r>
      <w:r>
        <w:rPr>
          <w:w w:val="110"/>
        </w:rPr>
        <w:t>au fost desemnate persoanele care asigura prevederile legale privind declaratiile de avere si declaratiile de interese conform prevederilor Legii 144/2007 privind infiintarea, organizarea si functionarea ANI cu modificarile si completarile ulterioare.</w:t>
      </w:r>
    </w:p>
    <w:p w14:paraId="6807493F" w14:textId="77777777" w:rsidR="0094363D" w:rsidRDefault="0094363D">
      <w:pPr>
        <w:pStyle w:val="BodyText"/>
        <w:spacing w:before="81"/>
      </w:pPr>
    </w:p>
    <w:p w14:paraId="48171604" w14:textId="77777777" w:rsidR="0094363D" w:rsidRDefault="0094363D">
      <w:pPr>
        <w:pStyle w:val="BodyText"/>
        <w:spacing w:before="107"/>
      </w:pPr>
    </w:p>
    <w:p w14:paraId="38B477E3" w14:textId="77777777" w:rsidR="0094363D" w:rsidRDefault="007F792C">
      <w:pPr>
        <w:pStyle w:val="BodyText"/>
        <w:spacing w:line="268" w:lineRule="auto"/>
        <w:ind w:left="142" w:right="140"/>
        <w:jc w:val="both"/>
      </w:pPr>
      <w:r>
        <w:rPr>
          <w:w w:val="105"/>
        </w:rPr>
        <w:t>In ceea ce priveste transparenta in procesul decizional si accesul la informatiile publice au fost afisate pe site-ul institutiei rapoartele privind solicitarile formulate in baza Legii 544/2001 fiind asigurata de asemenea respectarea prevederilor privind transparenta procesului decizional.</w:t>
      </w:r>
    </w:p>
    <w:p w14:paraId="7E681089" w14:textId="77777777" w:rsidR="0094363D" w:rsidRDefault="0094363D">
      <w:pPr>
        <w:pStyle w:val="BodyText"/>
        <w:spacing w:before="80"/>
      </w:pPr>
    </w:p>
    <w:p w14:paraId="794F4623" w14:textId="77777777" w:rsidR="0094363D" w:rsidRDefault="007F792C">
      <w:pPr>
        <w:pStyle w:val="BodyText"/>
        <w:spacing w:line="268" w:lineRule="auto"/>
        <w:ind w:left="142" w:right="140"/>
        <w:jc w:val="both"/>
      </w:pPr>
      <w:r>
        <w:rPr>
          <w:w w:val="110"/>
        </w:rPr>
        <w:t>Au fost intensificate activitatile de implementare si dezvoltare a standardelor de management/ control intern la nivelul ordonatorului principal de credite si a institututiilor subordonate si elaborarea procedurilor, formalizate pe activitati in acord cu specificul institutiei.</w:t>
      </w:r>
    </w:p>
    <w:p w14:paraId="71429BFB" w14:textId="77777777" w:rsidR="0094363D" w:rsidRDefault="0094363D">
      <w:pPr>
        <w:pStyle w:val="BodyText"/>
        <w:spacing w:before="81"/>
      </w:pPr>
    </w:p>
    <w:p w14:paraId="2366E259" w14:textId="77777777" w:rsidR="0094363D" w:rsidRDefault="007F792C">
      <w:pPr>
        <w:pStyle w:val="BodyText"/>
        <w:spacing w:line="268" w:lineRule="auto"/>
        <w:ind w:left="142" w:right="140"/>
        <w:jc w:val="both"/>
      </w:pPr>
      <w:r>
        <w:rPr>
          <w:w w:val="105"/>
        </w:rPr>
        <w:t>S-a întocmit registrul de riscuri, au fost identificate functiile sensibile, urmând ca in perioada urmatoare sa fie emisa dispozitia Primarului privind desemnarea persoanei responsabile cu registrul riscurilor.</w:t>
      </w:r>
    </w:p>
    <w:p w14:paraId="3D06350B" w14:textId="77777777" w:rsidR="0094363D" w:rsidRDefault="0094363D">
      <w:pPr>
        <w:pStyle w:val="BodyText"/>
        <w:spacing w:before="40"/>
      </w:pPr>
    </w:p>
    <w:p w14:paraId="322DB021" w14:textId="77777777" w:rsidR="0094363D" w:rsidRDefault="007F792C">
      <w:pPr>
        <w:pStyle w:val="ListParagraph"/>
        <w:numPr>
          <w:ilvl w:val="0"/>
          <w:numId w:val="1"/>
        </w:numPr>
        <w:tabs>
          <w:tab w:val="left" w:pos="390"/>
        </w:tabs>
        <w:ind w:left="390" w:hanging="248"/>
      </w:pPr>
      <w:r>
        <w:rPr>
          <w:w w:val="90"/>
        </w:rPr>
        <w:t>Incidente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4"/>
        </w:rPr>
        <w:t xml:space="preserve"> </w:t>
      </w:r>
      <w:r>
        <w:rPr>
          <w:w w:val="90"/>
        </w:rPr>
        <w:t>integritate</w:t>
      </w:r>
      <w:r>
        <w:rPr>
          <w:spacing w:val="3"/>
        </w:rPr>
        <w:t xml:space="preserve"> </w:t>
      </w:r>
      <w:r>
        <w:rPr>
          <w:w w:val="90"/>
        </w:rPr>
        <w:t>și</w:t>
      </w:r>
      <w:r>
        <w:rPr>
          <w:spacing w:val="4"/>
        </w:rPr>
        <w:t xml:space="preserve"> </w:t>
      </w:r>
      <w:r>
        <w:rPr>
          <w:w w:val="90"/>
        </w:rPr>
        <w:t>măsuri</w:t>
      </w:r>
      <w:r>
        <w:rPr>
          <w:spacing w:val="4"/>
        </w:rPr>
        <w:t xml:space="preserve"> </w:t>
      </w:r>
      <w:r>
        <w:rPr>
          <w:w w:val="90"/>
        </w:rPr>
        <w:t>de</w:t>
      </w:r>
      <w:r>
        <w:rPr>
          <w:spacing w:val="3"/>
        </w:rPr>
        <w:t xml:space="preserve"> </w:t>
      </w:r>
      <w:r>
        <w:rPr>
          <w:spacing w:val="-2"/>
          <w:w w:val="90"/>
        </w:rPr>
        <w:t>remediere</w:t>
      </w:r>
    </w:p>
    <w:p w14:paraId="1DCAA042" w14:textId="77777777" w:rsidR="0094363D" w:rsidRDefault="007F792C">
      <w:pPr>
        <w:pStyle w:val="BodyText"/>
        <w:spacing w:before="84"/>
        <w:ind w:left="142"/>
      </w:pPr>
      <w:r>
        <w:rPr>
          <w:w w:val="110"/>
        </w:rPr>
        <w:t>Nu</w:t>
      </w:r>
      <w:r>
        <w:rPr>
          <w:spacing w:val="-14"/>
          <w:w w:val="110"/>
        </w:rPr>
        <w:t xml:space="preserve"> </w:t>
      </w:r>
      <w:r>
        <w:rPr>
          <w:w w:val="110"/>
        </w:rPr>
        <w:t>au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fost.</w:t>
      </w:r>
    </w:p>
    <w:p w14:paraId="0172B549" w14:textId="77777777" w:rsidR="0094363D" w:rsidRDefault="0094363D">
      <w:pPr>
        <w:pStyle w:val="BodyText"/>
        <w:spacing w:before="67"/>
      </w:pPr>
    </w:p>
    <w:p w14:paraId="28A15291" w14:textId="77777777" w:rsidR="0094363D" w:rsidRDefault="007F792C">
      <w:pPr>
        <w:pStyle w:val="ListParagraph"/>
        <w:numPr>
          <w:ilvl w:val="0"/>
          <w:numId w:val="1"/>
        </w:numPr>
        <w:tabs>
          <w:tab w:val="left" w:pos="390"/>
        </w:tabs>
        <w:ind w:left="390" w:hanging="248"/>
      </w:pPr>
      <w:r>
        <w:rPr>
          <w:w w:val="90"/>
        </w:rPr>
        <w:t>Bune</w:t>
      </w:r>
      <w:r>
        <w:rPr>
          <w:spacing w:val="8"/>
        </w:rPr>
        <w:t xml:space="preserve"> </w:t>
      </w:r>
      <w:r>
        <w:rPr>
          <w:spacing w:val="-2"/>
          <w:w w:val="95"/>
        </w:rPr>
        <w:t>practici</w:t>
      </w:r>
    </w:p>
    <w:p w14:paraId="4FE93C20" w14:textId="11E258E2" w:rsidR="0094363D" w:rsidRDefault="007F792C">
      <w:pPr>
        <w:pStyle w:val="BodyText"/>
        <w:spacing w:before="85"/>
        <w:ind w:left="142"/>
      </w:pPr>
      <w:r>
        <w:rPr>
          <w:w w:val="110"/>
        </w:rPr>
        <w:t>Nu</w:t>
      </w:r>
      <w:r>
        <w:rPr>
          <w:spacing w:val="-13"/>
          <w:w w:val="110"/>
        </w:rPr>
        <w:t xml:space="preserve"> </w:t>
      </w:r>
      <w:r>
        <w:rPr>
          <w:w w:val="110"/>
        </w:rPr>
        <w:t>au</w:t>
      </w:r>
      <w:r>
        <w:rPr>
          <w:spacing w:val="-13"/>
          <w:w w:val="110"/>
        </w:rPr>
        <w:t xml:space="preserve"> </w:t>
      </w:r>
      <w:r>
        <w:rPr>
          <w:w w:val="110"/>
        </w:rPr>
        <w:t>fost</w:t>
      </w:r>
      <w:r>
        <w:rPr>
          <w:spacing w:val="-13"/>
          <w:w w:val="110"/>
        </w:rPr>
        <w:t xml:space="preserve"> </w:t>
      </w:r>
      <w:r>
        <w:rPr>
          <w:w w:val="110"/>
        </w:rPr>
        <w:t>demarate</w:t>
      </w:r>
      <w:r>
        <w:rPr>
          <w:spacing w:val="-13"/>
          <w:w w:val="110"/>
        </w:rPr>
        <w:t xml:space="preserve"> </w:t>
      </w:r>
      <w:r>
        <w:rPr>
          <w:w w:val="110"/>
        </w:rPr>
        <w:t>și</w:t>
      </w:r>
      <w:r>
        <w:rPr>
          <w:spacing w:val="-13"/>
          <w:w w:val="110"/>
        </w:rPr>
        <w:t xml:space="preserve"> </w:t>
      </w:r>
      <w:r>
        <w:rPr>
          <w:w w:val="110"/>
        </w:rPr>
        <w:t>nu</w:t>
      </w:r>
      <w:r>
        <w:rPr>
          <w:spacing w:val="-13"/>
          <w:w w:val="110"/>
        </w:rPr>
        <w:t xml:space="preserve"> </w:t>
      </w:r>
      <w:r>
        <w:rPr>
          <w:w w:val="110"/>
        </w:rPr>
        <w:t>au</w:t>
      </w:r>
      <w:r>
        <w:rPr>
          <w:spacing w:val="-13"/>
          <w:w w:val="110"/>
        </w:rPr>
        <w:t xml:space="preserve"> </w:t>
      </w:r>
      <w:r>
        <w:rPr>
          <w:w w:val="110"/>
        </w:rPr>
        <w:t>avut</w:t>
      </w:r>
      <w:r>
        <w:rPr>
          <w:spacing w:val="-13"/>
          <w:w w:val="110"/>
        </w:rPr>
        <w:t xml:space="preserve"> </w:t>
      </w:r>
      <w:r>
        <w:rPr>
          <w:w w:val="110"/>
        </w:rPr>
        <w:t>loc</w:t>
      </w:r>
      <w:r>
        <w:rPr>
          <w:spacing w:val="-13"/>
          <w:w w:val="110"/>
        </w:rPr>
        <w:t xml:space="preserve"> </w:t>
      </w:r>
      <w:r>
        <w:rPr>
          <w:w w:val="110"/>
        </w:rPr>
        <w:t>în</w:t>
      </w:r>
      <w:r>
        <w:rPr>
          <w:spacing w:val="-13"/>
          <w:w w:val="110"/>
        </w:rPr>
        <w:t xml:space="preserve"> </w:t>
      </w:r>
      <w:r>
        <w:rPr>
          <w:w w:val="110"/>
        </w:rPr>
        <w:t>anul</w:t>
      </w:r>
      <w:r>
        <w:rPr>
          <w:spacing w:val="-13"/>
          <w:w w:val="110"/>
        </w:rPr>
        <w:t xml:space="preserve"> </w:t>
      </w:r>
      <w:r>
        <w:rPr>
          <w:w w:val="110"/>
        </w:rPr>
        <w:t>202</w:t>
      </w:r>
      <w:r w:rsidR="00EE20BC">
        <w:rPr>
          <w:w w:val="110"/>
        </w:rPr>
        <w:t>5</w:t>
      </w:r>
      <w:r>
        <w:rPr>
          <w:spacing w:val="-13"/>
          <w:w w:val="110"/>
        </w:rPr>
        <w:t xml:space="preserve"> </w:t>
      </w:r>
      <w:r>
        <w:rPr>
          <w:w w:val="110"/>
        </w:rPr>
        <w:t>activități</w:t>
      </w:r>
      <w:r>
        <w:rPr>
          <w:spacing w:val="-13"/>
          <w:w w:val="110"/>
        </w:rPr>
        <w:t xml:space="preserve"> </w:t>
      </w:r>
      <w:r>
        <w:rPr>
          <w:w w:val="110"/>
        </w:rPr>
        <w:t>strict</w:t>
      </w:r>
      <w:r>
        <w:rPr>
          <w:spacing w:val="-13"/>
          <w:w w:val="110"/>
        </w:rPr>
        <w:t xml:space="preserve"> </w:t>
      </w:r>
      <w:r>
        <w:rPr>
          <w:w w:val="110"/>
        </w:rPr>
        <w:t>pe</w:t>
      </w:r>
      <w:r>
        <w:rPr>
          <w:spacing w:val="-13"/>
          <w:w w:val="110"/>
        </w:rPr>
        <w:t xml:space="preserve"> </w:t>
      </w:r>
      <w:r>
        <w:rPr>
          <w:w w:val="110"/>
        </w:rPr>
        <w:t>line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anticoruptie.</w:t>
      </w:r>
    </w:p>
    <w:p w14:paraId="41B4667D" w14:textId="77777777" w:rsidR="0094363D" w:rsidRDefault="0094363D">
      <w:pPr>
        <w:pStyle w:val="BodyText"/>
        <w:spacing w:before="67"/>
      </w:pPr>
    </w:p>
    <w:p w14:paraId="40CC96E3" w14:textId="77777777" w:rsidR="0094363D" w:rsidRDefault="007F792C">
      <w:pPr>
        <w:pStyle w:val="ListParagraph"/>
        <w:numPr>
          <w:ilvl w:val="0"/>
          <w:numId w:val="1"/>
        </w:numPr>
        <w:tabs>
          <w:tab w:val="left" w:pos="390"/>
        </w:tabs>
        <w:ind w:left="390" w:hanging="248"/>
      </w:pPr>
      <w:r>
        <w:rPr>
          <w:w w:val="90"/>
        </w:rPr>
        <w:t>Dificultăţi</w:t>
      </w:r>
      <w:r>
        <w:rPr>
          <w:spacing w:val="21"/>
        </w:rPr>
        <w:t xml:space="preserve"> </w:t>
      </w:r>
      <w:r>
        <w:rPr>
          <w:spacing w:val="-2"/>
        </w:rPr>
        <w:t>întâmpinate</w:t>
      </w:r>
    </w:p>
    <w:p w14:paraId="03C55544" w14:textId="77777777" w:rsidR="0094363D" w:rsidRDefault="007F792C">
      <w:pPr>
        <w:pStyle w:val="BodyText"/>
        <w:spacing w:before="84"/>
        <w:ind w:left="142"/>
      </w:pPr>
      <w:r>
        <w:rPr>
          <w:w w:val="110"/>
        </w:rPr>
        <w:t>Nu</w:t>
      </w:r>
      <w:r>
        <w:rPr>
          <w:spacing w:val="-14"/>
          <w:w w:val="110"/>
        </w:rPr>
        <w:t xml:space="preserve"> </w:t>
      </w:r>
      <w:r>
        <w:rPr>
          <w:w w:val="110"/>
        </w:rPr>
        <w:t>am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avut.</w:t>
      </w:r>
    </w:p>
    <w:p w14:paraId="4464BA2A" w14:textId="77777777" w:rsidR="0094363D" w:rsidRDefault="0094363D">
      <w:pPr>
        <w:pStyle w:val="BodyText"/>
        <w:sectPr w:rsidR="0094363D">
          <w:pgSz w:w="11910" w:h="16840"/>
          <w:pgMar w:top="1300" w:right="1275" w:bottom="340" w:left="1275" w:header="0" w:footer="145" w:gutter="0"/>
          <w:cols w:space="720"/>
        </w:sectPr>
      </w:pPr>
      <w:bookmarkStart w:id="0" w:name="_GoBack"/>
      <w:bookmarkEnd w:id="0"/>
    </w:p>
    <w:p w14:paraId="6746BA64" w14:textId="77777777" w:rsidR="0094363D" w:rsidRDefault="007F792C">
      <w:pPr>
        <w:pStyle w:val="ListParagraph"/>
        <w:numPr>
          <w:ilvl w:val="0"/>
          <w:numId w:val="1"/>
        </w:numPr>
        <w:tabs>
          <w:tab w:val="left" w:pos="390"/>
        </w:tabs>
        <w:spacing w:before="84"/>
        <w:ind w:left="390" w:hanging="248"/>
      </w:pPr>
      <w:r>
        <w:rPr>
          <w:w w:val="90"/>
        </w:rPr>
        <w:lastRenderedPageBreak/>
        <w:t>Alte</w:t>
      </w:r>
      <w:r>
        <w:rPr>
          <w:spacing w:val="-5"/>
        </w:rPr>
        <w:t xml:space="preserve"> </w:t>
      </w:r>
      <w:r>
        <w:rPr>
          <w:w w:val="90"/>
        </w:rPr>
        <w:t>comentarii</w:t>
      </w:r>
      <w:r>
        <w:rPr>
          <w:spacing w:val="-5"/>
        </w:rPr>
        <w:t xml:space="preserve"> </w:t>
      </w:r>
      <w:r>
        <w:rPr>
          <w:w w:val="90"/>
        </w:rPr>
        <w:t>(dacă</w:t>
      </w:r>
      <w:r>
        <w:rPr>
          <w:spacing w:val="-4"/>
        </w:rPr>
        <w:t xml:space="preserve"> </w:t>
      </w:r>
      <w:r>
        <w:rPr>
          <w:w w:val="90"/>
        </w:rPr>
        <w:t>e</w:t>
      </w:r>
      <w:r>
        <w:rPr>
          <w:spacing w:val="-5"/>
        </w:rPr>
        <w:t xml:space="preserve"> </w:t>
      </w:r>
      <w:r>
        <w:rPr>
          <w:spacing w:val="-2"/>
          <w:w w:val="90"/>
        </w:rPr>
        <w:t>cazul)</w:t>
      </w:r>
    </w:p>
    <w:p w14:paraId="1F698611" w14:textId="751FA551" w:rsidR="0094363D" w:rsidRDefault="007F792C">
      <w:pPr>
        <w:pStyle w:val="BodyText"/>
        <w:spacing w:before="84" w:line="268" w:lineRule="auto"/>
        <w:ind w:left="142" w:right="140"/>
        <w:jc w:val="both"/>
      </w:pPr>
      <w:r>
        <w:rPr>
          <w:w w:val="110"/>
        </w:rPr>
        <w:t>Nu am avut în anul 202</w:t>
      </w:r>
      <w:r w:rsidR="008160C0">
        <w:rPr>
          <w:w w:val="110"/>
        </w:rPr>
        <w:t>5</w:t>
      </w:r>
      <w:r>
        <w:rPr>
          <w:w w:val="110"/>
        </w:rPr>
        <w:t xml:space="preserve"> situații în care să fim nevoiți să recuperăm sume cu titlu de despăgubiri</w:t>
      </w:r>
      <w:r>
        <w:rPr>
          <w:spacing w:val="-16"/>
          <w:w w:val="110"/>
        </w:rPr>
        <w:t xml:space="preserve"> </w:t>
      </w:r>
      <w:r>
        <w:rPr>
          <w:w w:val="110"/>
        </w:rPr>
        <w:t>sau</w:t>
      </w:r>
      <w:r>
        <w:rPr>
          <w:spacing w:val="-16"/>
          <w:w w:val="110"/>
        </w:rPr>
        <w:t xml:space="preserve"> </w:t>
      </w:r>
      <w:r>
        <w:rPr>
          <w:w w:val="110"/>
        </w:rPr>
        <w:t>prejudicii</w:t>
      </w:r>
      <w:r>
        <w:rPr>
          <w:spacing w:val="-16"/>
          <w:w w:val="110"/>
        </w:rPr>
        <w:t xml:space="preserve"> </w:t>
      </w:r>
      <w:r>
        <w:rPr>
          <w:w w:val="110"/>
        </w:rPr>
        <w:t>care</w:t>
      </w:r>
      <w:r>
        <w:rPr>
          <w:spacing w:val="-16"/>
          <w:w w:val="110"/>
        </w:rPr>
        <w:t xml:space="preserve"> </w:t>
      </w:r>
      <w:r>
        <w:rPr>
          <w:w w:val="110"/>
        </w:rPr>
        <w:t>să</w:t>
      </w:r>
      <w:r>
        <w:rPr>
          <w:spacing w:val="-16"/>
          <w:w w:val="110"/>
        </w:rPr>
        <w:t xml:space="preserve"> </w:t>
      </w:r>
      <w:r>
        <w:rPr>
          <w:w w:val="110"/>
        </w:rPr>
        <w:t>fi</w:t>
      </w:r>
      <w:r>
        <w:rPr>
          <w:spacing w:val="-16"/>
          <w:w w:val="110"/>
        </w:rPr>
        <w:t xml:space="preserve"> </w:t>
      </w:r>
      <w:r>
        <w:rPr>
          <w:w w:val="110"/>
        </w:rPr>
        <w:t>fost</w:t>
      </w:r>
      <w:r>
        <w:rPr>
          <w:spacing w:val="-16"/>
          <w:w w:val="110"/>
        </w:rPr>
        <w:t xml:space="preserve"> </w:t>
      </w:r>
      <w:r>
        <w:rPr>
          <w:w w:val="110"/>
        </w:rPr>
        <w:t>cauzate</w:t>
      </w:r>
      <w:r>
        <w:rPr>
          <w:spacing w:val="-16"/>
          <w:w w:val="110"/>
        </w:rPr>
        <w:t xml:space="preserve"> </w:t>
      </w:r>
      <w:r>
        <w:rPr>
          <w:w w:val="110"/>
        </w:rPr>
        <w:t>instituției</w:t>
      </w:r>
      <w:r>
        <w:rPr>
          <w:spacing w:val="-16"/>
          <w:w w:val="110"/>
        </w:rPr>
        <w:t xml:space="preserve"> </w:t>
      </w:r>
      <w:r>
        <w:rPr>
          <w:w w:val="110"/>
        </w:rPr>
        <w:t>noastre</w:t>
      </w:r>
      <w:r>
        <w:rPr>
          <w:spacing w:val="-16"/>
          <w:w w:val="110"/>
        </w:rPr>
        <w:t xml:space="preserve"> </w:t>
      </w:r>
      <w:r>
        <w:rPr>
          <w:w w:val="110"/>
        </w:rPr>
        <w:t>prin</w:t>
      </w:r>
      <w:r>
        <w:rPr>
          <w:spacing w:val="-16"/>
          <w:w w:val="110"/>
        </w:rPr>
        <w:t xml:space="preserve"> </w:t>
      </w:r>
      <w:r>
        <w:rPr>
          <w:w w:val="110"/>
        </w:rPr>
        <w:t>săvârșirea</w:t>
      </w:r>
      <w:r>
        <w:rPr>
          <w:spacing w:val="-16"/>
          <w:w w:val="110"/>
        </w:rPr>
        <w:t xml:space="preserve"> </w:t>
      </w:r>
      <w:r>
        <w:rPr>
          <w:w w:val="110"/>
        </w:rPr>
        <w:t>unor fapte penale.</w:t>
      </w:r>
    </w:p>
    <w:p w14:paraId="2E48F7B1" w14:textId="77777777" w:rsidR="0094363D" w:rsidRDefault="0094363D">
      <w:pPr>
        <w:pStyle w:val="BodyText"/>
        <w:spacing w:before="79"/>
      </w:pPr>
    </w:p>
    <w:p w14:paraId="40532003" w14:textId="1533FBC1" w:rsidR="0094363D" w:rsidRDefault="007F792C">
      <w:pPr>
        <w:pStyle w:val="BodyText"/>
        <w:ind w:left="142"/>
        <w:jc w:val="both"/>
      </w:pPr>
      <w:r>
        <w:t>Nu</w:t>
      </w:r>
      <w:r>
        <w:rPr>
          <w:spacing w:val="27"/>
        </w:rPr>
        <w:t xml:space="preserve"> </w:t>
      </w:r>
      <w:r>
        <w:t>am</w:t>
      </w:r>
      <w:r>
        <w:rPr>
          <w:spacing w:val="28"/>
        </w:rPr>
        <w:t xml:space="preserve"> </w:t>
      </w:r>
      <w:r>
        <w:t>avut</w:t>
      </w:r>
      <w:r>
        <w:rPr>
          <w:spacing w:val="27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t>anul</w:t>
      </w:r>
      <w:r>
        <w:rPr>
          <w:spacing w:val="27"/>
        </w:rPr>
        <w:t xml:space="preserve"> </w:t>
      </w:r>
      <w:r>
        <w:t>202</w:t>
      </w:r>
      <w:r w:rsidR="00EE20BC">
        <w:t>5</w:t>
      </w:r>
      <w:r>
        <w:rPr>
          <w:spacing w:val="28"/>
        </w:rPr>
        <w:t xml:space="preserve"> </w:t>
      </w:r>
      <w:r>
        <w:t>incidente</w:t>
      </w:r>
      <w:r>
        <w:rPr>
          <w:spacing w:val="27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t>ceea</w:t>
      </w:r>
      <w:r>
        <w:rPr>
          <w:spacing w:val="27"/>
        </w:rPr>
        <w:t xml:space="preserve"> </w:t>
      </w:r>
      <w:r>
        <w:t>ce</w:t>
      </w:r>
      <w:r>
        <w:rPr>
          <w:spacing w:val="28"/>
        </w:rPr>
        <w:t xml:space="preserve"> </w:t>
      </w:r>
      <w:r>
        <w:t>privește</w:t>
      </w:r>
      <w:r>
        <w:rPr>
          <w:spacing w:val="27"/>
        </w:rPr>
        <w:t xml:space="preserve"> </w:t>
      </w:r>
      <w:r>
        <w:rPr>
          <w:spacing w:val="-2"/>
        </w:rPr>
        <w:t>integritatea.</w:t>
      </w:r>
    </w:p>
    <w:p w14:paraId="4FFFDD58" w14:textId="77777777" w:rsidR="0094363D" w:rsidRDefault="0094363D">
      <w:pPr>
        <w:pStyle w:val="BodyText"/>
      </w:pPr>
    </w:p>
    <w:p w14:paraId="25DB5309" w14:textId="77777777" w:rsidR="0094363D" w:rsidRDefault="0094363D">
      <w:pPr>
        <w:pStyle w:val="BodyText"/>
      </w:pPr>
    </w:p>
    <w:p w14:paraId="6A0D407B" w14:textId="77777777" w:rsidR="0094363D" w:rsidRDefault="0094363D">
      <w:pPr>
        <w:pStyle w:val="BodyText"/>
      </w:pPr>
    </w:p>
    <w:p w14:paraId="196FA213" w14:textId="77777777" w:rsidR="0094363D" w:rsidRDefault="0094363D">
      <w:pPr>
        <w:pStyle w:val="BodyText"/>
      </w:pPr>
    </w:p>
    <w:p w14:paraId="6AA98240" w14:textId="77777777" w:rsidR="0094363D" w:rsidRDefault="0094363D">
      <w:pPr>
        <w:pStyle w:val="BodyText"/>
        <w:spacing w:before="148"/>
      </w:pPr>
    </w:p>
    <w:p w14:paraId="03F6B8CE" w14:textId="77777777" w:rsidR="0094363D" w:rsidRDefault="007F792C">
      <w:pPr>
        <w:tabs>
          <w:tab w:val="left" w:pos="6299"/>
        </w:tabs>
        <w:ind w:left="1764"/>
        <w:rPr>
          <w:rFonts w:ascii="Arial Black"/>
          <w:sz w:val="19"/>
        </w:rPr>
      </w:pPr>
      <w:r>
        <w:rPr>
          <w:rFonts w:ascii="Arial Black"/>
          <w:spacing w:val="-2"/>
          <w:sz w:val="19"/>
        </w:rPr>
        <w:t>Primar,</w:t>
      </w:r>
      <w:r>
        <w:rPr>
          <w:rFonts w:ascii="Arial Black"/>
          <w:sz w:val="19"/>
        </w:rPr>
        <w:tab/>
      </w:r>
      <w:r>
        <w:rPr>
          <w:rFonts w:ascii="Arial Black"/>
          <w:w w:val="90"/>
          <w:sz w:val="19"/>
        </w:rPr>
        <w:t>Coordonator</w:t>
      </w:r>
      <w:r>
        <w:rPr>
          <w:rFonts w:ascii="Arial Black"/>
          <w:spacing w:val="27"/>
          <w:sz w:val="19"/>
        </w:rPr>
        <w:t xml:space="preserve"> </w:t>
      </w:r>
      <w:r>
        <w:rPr>
          <w:rFonts w:ascii="Arial Black"/>
          <w:spacing w:val="-4"/>
          <w:sz w:val="19"/>
        </w:rPr>
        <w:t>SNA,</w:t>
      </w:r>
    </w:p>
    <w:p w14:paraId="2B1C6B5D" w14:textId="77777777" w:rsidR="0094363D" w:rsidRDefault="007F792C">
      <w:pPr>
        <w:tabs>
          <w:tab w:val="left" w:pos="6299"/>
        </w:tabs>
        <w:spacing w:before="156"/>
        <w:ind w:left="1764"/>
        <w:rPr>
          <w:sz w:val="19"/>
        </w:rPr>
      </w:pPr>
      <w:r>
        <w:rPr>
          <w:spacing w:val="2"/>
          <w:sz w:val="19"/>
        </w:rPr>
        <w:t>Ungureanu</w:t>
      </w:r>
      <w:r>
        <w:rPr>
          <w:spacing w:val="46"/>
          <w:sz w:val="19"/>
        </w:rPr>
        <w:t xml:space="preserve"> </w:t>
      </w:r>
      <w:r>
        <w:rPr>
          <w:spacing w:val="-5"/>
          <w:sz w:val="19"/>
        </w:rPr>
        <w:t>Ion</w:t>
      </w:r>
      <w:r>
        <w:rPr>
          <w:sz w:val="19"/>
        </w:rPr>
        <w:tab/>
        <w:t>Grecu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Elena</w:t>
      </w:r>
    </w:p>
    <w:sectPr w:rsidR="0094363D">
      <w:pgSz w:w="11910" w:h="16840"/>
      <w:pgMar w:top="1300" w:right="1275" w:bottom="340" w:left="1275" w:header="0" w:footer="1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65F7B" w14:textId="77777777" w:rsidR="005F11DB" w:rsidRDefault="005F11DB">
      <w:r>
        <w:separator/>
      </w:r>
    </w:p>
  </w:endnote>
  <w:endnote w:type="continuationSeparator" w:id="0">
    <w:p w14:paraId="57724D3D" w14:textId="77777777" w:rsidR="005F11DB" w:rsidRDefault="005F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95B4A" w14:textId="77777777" w:rsidR="0094363D" w:rsidRDefault="007F792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325584FA" wp14:editId="15DB2DE2">
              <wp:simplePos x="0" y="0"/>
              <wp:positionH relativeFrom="page">
                <wp:posOffset>6215911</wp:posOffset>
              </wp:positionH>
              <wp:positionV relativeFrom="page">
                <wp:posOffset>10460328</wp:posOffset>
              </wp:positionV>
              <wp:extent cx="257175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C0062" w14:textId="77777777" w:rsidR="0094363D" w:rsidRDefault="007F792C">
                          <w:pPr>
                            <w:spacing w:before="4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6"/>
                            </w:rPr>
                            <w:fldChar w:fldCharType="separate"/>
                          </w:r>
                          <w:r w:rsidR="001A086E">
                            <w:rPr>
                              <w:noProof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w w:val="1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 w:rsidR="001A086E">
                            <w:rPr>
                              <w:noProof/>
                              <w:spacing w:val="-10"/>
                              <w:w w:val="1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9.45pt;margin-top:823.65pt;width:20.25pt;height:12.9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" filled="f" stroked="f">
              <v:path arrowok="t"/>
              <v:textbox inset="0,0,0,0">
                <w:txbxContent>
                  <w:p w14:paraId="147C0062" w14:textId="77777777" w:rsidR="0094363D" w:rsidRDefault="007F792C">
                    <w:pPr>
                      <w:spacing w:before="43"/>
                      <w:ind w:left="60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w w:val="110"/>
                        <w:sz w:val="16"/>
                      </w:rPr>
                      <w:fldChar w:fldCharType="separate"/>
                    </w:r>
                    <w:r w:rsidR="001A086E">
                      <w:rPr>
                        <w:noProof/>
                        <w:w w:val="110"/>
                        <w:sz w:val="16"/>
                      </w:rPr>
                      <w:t>2</w:t>
                    </w:r>
                    <w:r>
                      <w:rPr>
                        <w:w w:val="110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/</w:t>
                    </w:r>
                    <w:r>
                      <w:rPr>
                        <w:spacing w:val="-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 w:rsidR="001A086E">
                      <w:rPr>
                        <w:noProof/>
                        <w:spacing w:val="-10"/>
                        <w:w w:val="110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B4BF2" w14:textId="77777777" w:rsidR="005F11DB" w:rsidRDefault="005F11DB">
      <w:r>
        <w:separator/>
      </w:r>
    </w:p>
  </w:footnote>
  <w:footnote w:type="continuationSeparator" w:id="0">
    <w:p w14:paraId="5FCF60AD" w14:textId="77777777" w:rsidR="005F11DB" w:rsidRDefault="005F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0F7"/>
    <w:multiLevelType w:val="hybridMultilevel"/>
    <w:tmpl w:val="C57EE43A"/>
    <w:lvl w:ilvl="0" w:tplc="06E4A3E0">
      <w:start w:val="1"/>
      <w:numFmt w:val="decimal"/>
      <w:lvlText w:val="%1."/>
      <w:lvlJc w:val="left"/>
      <w:pPr>
        <w:ind w:left="392" w:hanging="25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7"/>
        <w:sz w:val="22"/>
        <w:szCs w:val="22"/>
        <w:lang w:val="ro-RO" w:eastAsia="en-US" w:bidi="ar-SA"/>
      </w:rPr>
    </w:lvl>
    <w:lvl w:ilvl="1" w:tplc="583C619E">
      <w:numFmt w:val="bullet"/>
      <w:lvlText w:val="•"/>
      <w:lvlJc w:val="left"/>
      <w:pPr>
        <w:ind w:left="1295" w:hanging="250"/>
      </w:pPr>
      <w:rPr>
        <w:rFonts w:hint="default"/>
        <w:lang w:val="ro-RO" w:eastAsia="en-US" w:bidi="ar-SA"/>
      </w:rPr>
    </w:lvl>
    <w:lvl w:ilvl="2" w:tplc="4C2A6538">
      <w:numFmt w:val="bullet"/>
      <w:lvlText w:val="•"/>
      <w:lvlJc w:val="left"/>
      <w:pPr>
        <w:ind w:left="2191" w:hanging="250"/>
      </w:pPr>
      <w:rPr>
        <w:rFonts w:hint="default"/>
        <w:lang w:val="ro-RO" w:eastAsia="en-US" w:bidi="ar-SA"/>
      </w:rPr>
    </w:lvl>
    <w:lvl w:ilvl="3" w:tplc="ADE8088C">
      <w:numFmt w:val="bullet"/>
      <w:lvlText w:val="•"/>
      <w:lvlJc w:val="left"/>
      <w:pPr>
        <w:ind w:left="3086" w:hanging="250"/>
      </w:pPr>
      <w:rPr>
        <w:rFonts w:hint="default"/>
        <w:lang w:val="ro-RO" w:eastAsia="en-US" w:bidi="ar-SA"/>
      </w:rPr>
    </w:lvl>
    <w:lvl w:ilvl="4" w:tplc="31BC4EA6">
      <w:numFmt w:val="bullet"/>
      <w:lvlText w:val="•"/>
      <w:lvlJc w:val="left"/>
      <w:pPr>
        <w:ind w:left="3982" w:hanging="250"/>
      </w:pPr>
      <w:rPr>
        <w:rFonts w:hint="default"/>
        <w:lang w:val="ro-RO" w:eastAsia="en-US" w:bidi="ar-SA"/>
      </w:rPr>
    </w:lvl>
    <w:lvl w:ilvl="5" w:tplc="C4E885E4">
      <w:numFmt w:val="bullet"/>
      <w:lvlText w:val="•"/>
      <w:lvlJc w:val="left"/>
      <w:pPr>
        <w:ind w:left="4877" w:hanging="250"/>
      </w:pPr>
      <w:rPr>
        <w:rFonts w:hint="default"/>
        <w:lang w:val="ro-RO" w:eastAsia="en-US" w:bidi="ar-SA"/>
      </w:rPr>
    </w:lvl>
    <w:lvl w:ilvl="6" w:tplc="E730DBF2">
      <w:numFmt w:val="bullet"/>
      <w:lvlText w:val="•"/>
      <w:lvlJc w:val="left"/>
      <w:pPr>
        <w:ind w:left="5773" w:hanging="250"/>
      </w:pPr>
      <w:rPr>
        <w:rFonts w:hint="default"/>
        <w:lang w:val="ro-RO" w:eastAsia="en-US" w:bidi="ar-SA"/>
      </w:rPr>
    </w:lvl>
    <w:lvl w:ilvl="7" w:tplc="6BBA21B4">
      <w:numFmt w:val="bullet"/>
      <w:lvlText w:val="•"/>
      <w:lvlJc w:val="left"/>
      <w:pPr>
        <w:ind w:left="6668" w:hanging="250"/>
      </w:pPr>
      <w:rPr>
        <w:rFonts w:hint="default"/>
        <w:lang w:val="ro-RO" w:eastAsia="en-US" w:bidi="ar-SA"/>
      </w:rPr>
    </w:lvl>
    <w:lvl w:ilvl="8" w:tplc="37F2AC1C">
      <w:numFmt w:val="bullet"/>
      <w:lvlText w:val="•"/>
      <w:lvlJc w:val="left"/>
      <w:pPr>
        <w:ind w:left="7564" w:hanging="25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363D"/>
    <w:rsid w:val="000247F6"/>
    <w:rsid w:val="00092B33"/>
    <w:rsid w:val="000F64B3"/>
    <w:rsid w:val="001A086E"/>
    <w:rsid w:val="003A29D7"/>
    <w:rsid w:val="005F11DB"/>
    <w:rsid w:val="00623147"/>
    <w:rsid w:val="007F792C"/>
    <w:rsid w:val="008160C0"/>
    <w:rsid w:val="0094363D"/>
    <w:rsid w:val="00A64D12"/>
    <w:rsid w:val="00D031DD"/>
    <w:rsid w:val="00ED4E74"/>
    <w:rsid w:val="00E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2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0" w:hanging="248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6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C0"/>
    <w:rPr>
      <w:rFonts w:ascii="Tahoma" w:eastAsia="Microsoft Sans Serif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0" w:hanging="248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6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C0"/>
    <w:rPr>
      <w:rFonts w:ascii="Tahoma" w:eastAsia="Microsoft Sans Serif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M3</cp:lastModifiedBy>
  <cp:revision>11</cp:revision>
  <cp:lastPrinted>2026-01-22T10:50:00Z</cp:lastPrinted>
  <dcterms:created xsi:type="dcterms:W3CDTF">2025-02-11T10:31:00Z</dcterms:created>
  <dcterms:modified xsi:type="dcterms:W3CDTF">2026-01-22T11:54:00Z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3-Heights™ PDF Merge Split Shell 6.12.1.11 (http://www.pdf-tools.com)</vt:lpwstr>
  </property>
</Properties>
</file>